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C" w:rsidRPr="0076582C" w:rsidRDefault="0076582C" w:rsidP="007658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Wymagania Edukacyjne z Języków Obcych </w:t>
      </w:r>
    </w:p>
    <w:p w:rsidR="0076582C" w:rsidRPr="0076582C" w:rsidRDefault="0076582C" w:rsidP="007658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(język angielski, język niemiecki, język włoski, język francuski)</w:t>
      </w:r>
    </w:p>
    <w:p w:rsidR="0076582C" w:rsidRPr="0076582C" w:rsidRDefault="0076582C" w:rsidP="007658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dla III i IV etapu edukacyjnego: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EA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Opracowane przez zespół nauczycieli języków obcych Liceum Ogólnokształcącego im. Tadeusza Kościuszki w Miechowie wymagania edukacyjne w sferze wiadomości i umiejętności przedmiotowych w ramach czterech sprawności językowych obowiązujące w całym cyklu kształcenia (3-letnim i 4-letnim):</w:t>
      </w:r>
    </w:p>
    <w:p w:rsidR="00D34EAC" w:rsidRPr="00D34EAC" w:rsidRDefault="0076582C" w:rsidP="0076582C">
      <w:pPr>
        <w:pStyle w:val="Akapitzlist"/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EAC">
        <w:rPr>
          <w:rFonts w:ascii="Times New Roman" w:eastAsia="Times New Roman" w:hAnsi="Times New Roman" w:cs="Times New Roman"/>
          <w:lang w:eastAsia="pl-PL"/>
        </w:rPr>
        <w:t>w grupach z programem nauczania języka obcego w wymiarze 2 i 3 godzin w tygodniu,</w:t>
      </w:r>
    </w:p>
    <w:p w:rsidR="0076582C" w:rsidRPr="00D34EAC" w:rsidRDefault="0076582C" w:rsidP="0076582C">
      <w:pPr>
        <w:pStyle w:val="Akapitzlist"/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EAC">
        <w:rPr>
          <w:rFonts w:ascii="Times New Roman" w:eastAsia="Times New Roman" w:hAnsi="Times New Roman" w:cs="Times New Roman"/>
          <w:lang w:eastAsia="pl-PL"/>
        </w:rPr>
        <w:t>w grupach z programem nauczania języka obcego w wymiarze 4 godzin w tygodniu,</w:t>
      </w:r>
    </w:p>
    <w:p w:rsidR="0076582C" w:rsidRPr="0076582C" w:rsidRDefault="0076582C" w:rsidP="0076582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w grupach z programem nauczania języka obcego w wymiarze 5 i 7 godzin w tygodniu</w:t>
      </w:r>
      <w:r w:rsidR="00D34EAC">
        <w:rPr>
          <w:rFonts w:ascii="Times New Roman" w:eastAsia="Times New Roman" w:hAnsi="Times New Roman" w:cs="Times New Roman"/>
          <w:lang w:eastAsia="pl-PL"/>
        </w:rPr>
        <w:t>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Skala ocen: </w:t>
      </w:r>
      <w:r w:rsidRPr="0076582C">
        <w:rPr>
          <w:rFonts w:ascii="Times New Roman" w:eastAsia="Times New Roman" w:hAnsi="Times New Roman" w:cs="Times New Roman"/>
          <w:lang w:eastAsia="pl-PL"/>
        </w:rPr>
        <w:t>celujący, bardzo dobry, dobry, dostateczny, dopuszczający, niedostateczny.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2"/>
        <w:gridCol w:w="4728"/>
      </w:tblGrid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oceny: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Formy sprawdzania:</w:t>
            </w:r>
          </w:p>
        </w:tc>
      </w:tr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Mówienie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Odpowiedzi ustne</w:t>
            </w:r>
          </w:p>
        </w:tc>
      </w:tr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Słuchanie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Sprawdziany pisemne / testy / kartkówki</w:t>
            </w:r>
          </w:p>
        </w:tc>
      </w:tr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Sprawdziany pisemne / testy / kartkówki</w:t>
            </w:r>
          </w:p>
        </w:tc>
      </w:tr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Zadania pisemne wykonywane na lekcjach lub w ramach pracy domowej</w:t>
            </w:r>
          </w:p>
        </w:tc>
      </w:tr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Znajomość struktur leksykalnych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Sprawdziany pisemne / testy / kartkówki</w:t>
            </w:r>
          </w:p>
        </w:tc>
      </w:tr>
      <w:tr w:rsidR="0076582C" w:rsidRPr="0076582C" w:rsidTr="0076582C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Znajomość struktur gramatycznych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82C" w:rsidRPr="0076582C" w:rsidRDefault="0076582C" w:rsidP="00765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82C">
              <w:rPr>
                <w:rFonts w:ascii="Times New Roman" w:eastAsia="Times New Roman" w:hAnsi="Times New Roman" w:cs="Times New Roman"/>
                <w:lang w:eastAsia="pl-PL"/>
              </w:rPr>
              <w:t>Sprawdziany pisemne / testy / kartkówki</w:t>
            </w:r>
          </w:p>
        </w:tc>
      </w:tr>
    </w:tbl>
    <w:p w:rsidR="008E6171" w:rsidRDefault="008E6171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Bieżące ocenianie obejmuje: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sprawdziany z większej partii materiału w tym zadania obowiązujące na egzaminie maturalnym z języka obcego nowożytnego na poziomie podstawowym i rozszerzonym,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kartkówki (krótkie formy pisemne),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zadania klasowe (formy pisemne obowiązujące na egzaminie maturalnym z języka obcego nowożytnego na poziomie podstawowym i rozszerzonym),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odpowiedzi ustne,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projekty edukacyjne, prezentacje, referaty,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praca w grupach,</w:t>
      </w:r>
    </w:p>
    <w:p w:rsidR="0076582C" w:rsidRPr="0076582C" w:rsidRDefault="0076582C" w:rsidP="0076582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udział w konkursach i olimpiadach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Sprawdziany: o</w:t>
      </w:r>
      <w:r w:rsidRPr="0076582C">
        <w:rPr>
          <w:rFonts w:ascii="Times New Roman" w:eastAsia="Times New Roman" w:hAnsi="Times New Roman" w:cs="Times New Roman"/>
          <w:lang w:eastAsia="pl-PL"/>
        </w:rPr>
        <w:t>cena ze sprawdzianów obejmuje znajomość gramatyki i słownictwa objętych programem nauczania na danym poziomie, uwzględniając również zadania maturalne takie jak: rozumienie słuchanego tekstu, rozumienie pisanego tekstu, znajomość środków językowych.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Zadania klasowe: </w:t>
      </w:r>
      <w:r w:rsidRPr="0076582C">
        <w:rPr>
          <w:rFonts w:ascii="Times New Roman" w:eastAsia="Times New Roman" w:hAnsi="Times New Roman" w:cs="Times New Roman"/>
          <w:lang w:eastAsia="pl-PL"/>
        </w:rPr>
        <w:t>ocena obejmuje stopień opanowania form pisemnych obowiązujących na egzaminie maturalnym na poziomie podstawowym i rozszerzonym.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Sprawdziany i zadania klasowe muszą być zapowiedziane z co najmniej tygodniowym wyprzedzeniem i w wypadku sprawdzianów, poprzedzone lekcją powtórzeniową. Termin sprawdzianu nauczyciel zapisuje w dzienniku lekcyjnym. Sprawdziany są obowiązkowe. Jeżeli z przyczyn losowych uczeń nie może napisać pracy z całą klasą, to powinien uczynić to w terminie uzgodnionym z nauczycielem (do dwóch tygodni od pierwotnego terminu). Uczeń powinien sam zgłosić się do nauczyciela i poinformować o swojej dłuższej nieobecności na pierwszych zajęciach od momentu pojawienia się w szkole i uzgodnić z nauczycielem termin zaliczenia poszczególnych prac. 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Kartkówki: </w:t>
      </w:r>
      <w:r w:rsidRPr="0076582C">
        <w:rPr>
          <w:rFonts w:ascii="Times New Roman" w:eastAsia="Times New Roman" w:hAnsi="Times New Roman" w:cs="Times New Roman"/>
          <w:lang w:eastAsia="pl-PL"/>
        </w:rPr>
        <w:t>obejmują</w:t>
      </w: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582C">
        <w:rPr>
          <w:rFonts w:ascii="Times New Roman" w:eastAsia="Times New Roman" w:hAnsi="Times New Roman" w:cs="Times New Roman"/>
          <w:lang w:eastAsia="pl-PL"/>
        </w:rPr>
        <w:t>jedno lub dwa określone zagadnienia gramatyczne, leksykalne lub odnoszące się do umiejętności i są wtedy zapowiedziane do pięciu dni wcześniej. Mogą również obejmować materiał nauczania z trzech ostatnich lekcji i wtedy nie muszą być wcześniej zap</w:t>
      </w:r>
      <w:r w:rsidR="00D34EAC">
        <w:rPr>
          <w:rFonts w:ascii="Times New Roman" w:eastAsia="Times New Roman" w:hAnsi="Times New Roman" w:cs="Times New Roman"/>
          <w:lang w:eastAsia="pl-PL"/>
        </w:rPr>
        <w:t>owiedziane (czas trwania – do 20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 minut).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Skala ocen dłuższych form pisemnych:</w:t>
      </w:r>
    </w:p>
    <w:p w:rsidR="0076582C" w:rsidRPr="0076582C" w:rsidRDefault="0076582C" w:rsidP="0076582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celujący powyżej 100% (w przypadku zadań dodatkowych)</w:t>
      </w:r>
    </w:p>
    <w:p w:rsidR="0076582C" w:rsidRPr="0076582C" w:rsidRDefault="0076582C" w:rsidP="0076582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bardzo dobry 90% - 100%</w:t>
      </w:r>
    </w:p>
    <w:p w:rsidR="0076582C" w:rsidRPr="0076582C" w:rsidRDefault="0076582C" w:rsidP="0076582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dobry 75% - 89%</w:t>
      </w:r>
    </w:p>
    <w:p w:rsidR="0076582C" w:rsidRPr="0076582C" w:rsidRDefault="0076582C" w:rsidP="0076582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dostateczny 51% - 74%</w:t>
      </w:r>
    </w:p>
    <w:p w:rsidR="0076582C" w:rsidRPr="0076582C" w:rsidRDefault="0076582C" w:rsidP="0076582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dopuszczający 30% - 50%</w:t>
      </w:r>
    </w:p>
    <w:p w:rsidR="0076582C" w:rsidRPr="0076582C" w:rsidRDefault="0076582C" w:rsidP="0076582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niedostateczny 0% - 29%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Skala ocen krótszych form pisemnych:</w:t>
      </w:r>
    </w:p>
    <w:p w:rsidR="0076582C" w:rsidRPr="0076582C" w:rsidRDefault="0076582C" w:rsidP="0076582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bardzo dobry 90% - 100%</w:t>
      </w:r>
    </w:p>
    <w:p w:rsidR="0076582C" w:rsidRPr="0076582C" w:rsidRDefault="0076582C" w:rsidP="0076582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dobry 75% - 89%</w:t>
      </w:r>
    </w:p>
    <w:p w:rsidR="0076582C" w:rsidRPr="0076582C" w:rsidRDefault="0076582C" w:rsidP="0076582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dostateczny 55% - 74%</w:t>
      </w:r>
    </w:p>
    <w:p w:rsidR="0076582C" w:rsidRPr="0076582C" w:rsidRDefault="0076582C" w:rsidP="0076582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dopuszczający 40% - 54%</w:t>
      </w:r>
    </w:p>
    <w:p w:rsidR="0076582C" w:rsidRPr="0076582C" w:rsidRDefault="0076582C" w:rsidP="0076582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niedostateczny 0% - 39%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Skala ocen dłuższych i krótszych form pisemnych może zostać zmodyfikowana przez nauczyciela poprzez dostosowanie jej do stopnia trudności sprawdzanego materiału.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Odpowiedzi ustne: </w:t>
      </w:r>
      <w:r w:rsidRPr="0076582C">
        <w:rPr>
          <w:rFonts w:ascii="Times New Roman" w:eastAsia="Times New Roman" w:hAnsi="Times New Roman" w:cs="Times New Roman"/>
          <w:lang w:eastAsia="pl-PL"/>
        </w:rPr>
        <w:t>ocena obejmuje stopień opanowania mówienia, słuchania i słownictwa wymaganych na danym poziomie nauczania.</w:t>
      </w: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582C">
        <w:rPr>
          <w:rFonts w:ascii="Times New Roman" w:eastAsia="Times New Roman" w:hAnsi="Times New Roman" w:cs="Times New Roman"/>
          <w:lang w:eastAsia="pl-PL"/>
        </w:rPr>
        <w:t>Odpowiedzi ustne obejmują materiał działu aktualnie omawianego, ze szczególnym uwzględnieniem trzech ostatnich lekcji, lub ustne zadanie maturalne (np. dialog z egzaminatorem).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Referaty, projekty edukacyjne, prezentacje, zadania dodatkowe: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 prace tego typu mogą być obowiązkowe lub nadobowiązkowe. Uczeń jest zobowiązany do oddania ich w wyznaczonym terminie. Nauczyciel ocenia je biorąc pod uwagę merytoryczną wartość pracy, poprawność struktur leksykalno-gramatycznych, poprawność wymowy w przypadku ustnej prezentacji tematu, kreatywności, pomysłowości</w:t>
      </w:r>
      <w:r w:rsidR="00D34EAC">
        <w:rPr>
          <w:rFonts w:ascii="Times New Roman" w:eastAsia="Times New Roman" w:hAnsi="Times New Roman" w:cs="Times New Roman"/>
          <w:lang w:eastAsia="pl-PL"/>
        </w:rPr>
        <w:t>,</w:t>
      </w:r>
      <w:r w:rsidR="00D34EAC" w:rsidRPr="00D34E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4EAC" w:rsidRPr="0076582C">
        <w:rPr>
          <w:rFonts w:ascii="Times New Roman" w:eastAsia="Times New Roman" w:hAnsi="Times New Roman" w:cs="Times New Roman"/>
          <w:lang w:eastAsia="pl-PL"/>
        </w:rPr>
        <w:t>wykonanie zadania zgodnie z ustalonym harmonogramem</w:t>
      </w:r>
      <w:r w:rsidR="00D34EAC">
        <w:rPr>
          <w:rFonts w:ascii="Times New Roman" w:eastAsia="Times New Roman" w:hAnsi="Times New Roman" w:cs="Times New Roman"/>
          <w:lang w:eastAsia="pl-PL"/>
        </w:rPr>
        <w:t>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Praca w grupach: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 ocenie podlega: efekt końcowy pracy kilku uczniów przy opracowaniu zadania, sposób prezentacji, zaangażowanie uczniów, umiejętność współpracy z grupą, stopień wywiązania się z powierzonych zadań, kreatywność, pomysłowość, poprawność zastosowanych struktur leksykalno-gramatycznych. 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Konkursy i olimpiady przedmiotowe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: ocenie podlegają osiągnięcia w olimpiadach przedmiotowych, za tytuł laureata lub finalisty uczeń otrzymuje ocenę celującą na zakończenie roku szkolnego. Laureaci i finaliści konkursów szkolnych i międzyszkolnych, w zależności od rangi konkursu otrzymują ocenę cząstkową: bardzo dobry lub celujący. 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Uczeń na lekcji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 ma obowiązek posiadać podręcznik i inne wskazane pomoce niezbędne w trakcie trwania lekcji, których brak jest traktowany jako nieprzygotowanie do lekcji.</w:t>
      </w:r>
    </w:p>
    <w:p w:rsidR="0076582C" w:rsidRPr="000B1156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156">
        <w:rPr>
          <w:rFonts w:ascii="Times New Roman" w:eastAsia="Times New Roman" w:hAnsi="Times New Roman" w:cs="Times New Roman"/>
          <w:b/>
          <w:lang w:eastAsia="pl-PL"/>
        </w:rPr>
        <w:t>Uczeń, który był nieobecny na ostatniej lekcji, ma obowiązek uzupełnić zaległości we własnym zakresie. W przypadku dłuższej nieobecności, termin uzupełnienia braków należy ustalić z nauczycielem.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Poprawa ocen: 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uczeń ma prawo jednorazowo poprawić ocenę niedostateczną z dłuższych form pisemnych (sprawdziany, testy), jednak nie później niż w czasie 2 tygodni od wpisania oceny do dziennika. Poprawa ocen niedostatecznych przez ucznia nie jest obligatoryjna, pozytywna ocena uzyskana z poprawy jest wpisywana do dziennika lekcyjnego. 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Uczeń korzystający z niedozwolonych źródeł 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w czasie pracy klasowej lub oddający do oceny </w:t>
      </w:r>
      <w:r w:rsidR="000B1156">
        <w:rPr>
          <w:rFonts w:ascii="Times New Roman" w:eastAsia="Times New Roman" w:hAnsi="Times New Roman" w:cs="Times New Roman"/>
          <w:lang w:eastAsia="pl-PL"/>
        </w:rPr>
        <w:t xml:space="preserve">prace napisane niesamodzielnie </w:t>
      </w:r>
      <w:r w:rsidRPr="0076582C">
        <w:rPr>
          <w:rFonts w:ascii="Times New Roman" w:eastAsia="Times New Roman" w:hAnsi="Times New Roman" w:cs="Times New Roman"/>
          <w:lang w:eastAsia="pl-PL"/>
        </w:rPr>
        <w:t xml:space="preserve"> otrzymuje ocenę niedostateczną. 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 xml:space="preserve">Uczniowie z dysfunkcjami </w:t>
      </w:r>
      <w:r w:rsidRPr="0076582C">
        <w:rPr>
          <w:rFonts w:ascii="Times New Roman" w:eastAsia="Times New Roman" w:hAnsi="Times New Roman" w:cs="Times New Roman"/>
          <w:lang w:eastAsia="pl-PL"/>
        </w:rPr>
        <w:t>oceniani są wg odrębnych zasad zalecanych przez Poradnię Psychologiczno - Pedagogiczną na podstawie posiadanych przez uczniów orzeczeń PPP. Zasady te obejmują:</w:t>
      </w:r>
    </w:p>
    <w:p w:rsidR="000B1156" w:rsidRDefault="0076582C" w:rsidP="000B1156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lastRenderedPageBreak/>
        <w:t>- traktowanie ucznia indywidualnie i stawianie mu wymagań stosownie do jego możliwości,</w:t>
      </w:r>
    </w:p>
    <w:p w:rsidR="0076582C" w:rsidRPr="0076582C" w:rsidRDefault="000B1156" w:rsidP="000B11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76582C" w:rsidRPr="0076582C">
        <w:rPr>
          <w:rFonts w:ascii="Times New Roman" w:eastAsia="Times New Roman" w:hAnsi="Times New Roman" w:cs="Times New Roman"/>
          <w:lang w:eastAsia="pl-PL"/>
        </w:rPr>
        <w:t xml:space="preserve"> kładzenie większego nacisku na wypowiedzi ustne,</w:t>
      </w:r>
      <w:r w:rsidR="0076582C" w:rsidRPr="0076582C">
        <w:rPr>
          <w:rFonts w:ascii="Times New Roman" w:eastAsia="Times New Roman" w:hAnsi="Times New Roman" w:cs="Times New Roman"/>
          <w:lang w:eastAsia="pl-PL"/>
        </w:rPr>
        <w:br/>
        <w:t>- ocenianie prac pisemnych przede wszystkim pod względem poprawności treści i kompozycji, nie obniżanie oceny z powodu błędów ortograficznych nie zmieniających znaczenia słowa, docenianie zastosowanego słownictwa, stylistyki, poprawności toku myślenia,</w:t>
      </w:r>
      <w:r w:rsidR="0076582C" w:rsidRPr="0076582C">
        <w:rPr>
          <w:rFonts w:ascii="Times New Roman" w:eastAsia="Times New Roman" w:hAnsi="Times New Roman" w:cs="Times New Roman"/>
          <w:lang w:eastAsia="pl-PL"/>
        </w:rPr>
        <w:br/>
        <w:t>- umożliwianie uczniowi kilkakrotnego wysłuchania nagrania lub przeczytania tekstu,</w:t>
      </w:r>
      <w:r w:rsidR="0076582C" w:rsidRPr="0076582C">
        <w:rPr>
          <w:rFonts w:ascii="Times New Roman" w:eastAsia="Times New Roman" w:hAnsi="Times New Roman" w:cs="Times New Roman"/>
          <w:lang w:eastAsia="pl-PL"/>
        </w:rPr>
        <w:br/>
        <w:t>- ocenianie ucznia za wiedzę oraz wysiłek włożony w opanowanie języka,</w:t>
      </w:r>
      <w:r w:rsidR="0076582C" w:rsidRPr="0076582C">
        <w:rPr>
          <w:rFonts w:ascii="Times New Roman" w:eastAsia="Times New Roman" w:hAnsi="Times New Roman" w:cs="Times New Roman"/>
          <w:lang w:eastAsia="pl-PL"/>
        </w:rPr>
        <w:br/>
        <w:t>- dawanie uczniowi więcej czasu na wypowiedzi ustne, na zastanowienie się, przypomnienie słów i zwrotów,</w:t>
      </w:r>
    </w:p>
    <w:p w:rsidR="0076582C" w:rsidRPr="0076582C" w:rsidRDefault="0076582C" w:rsidP="000B115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ocenianie prac pisemnych jakościowo (opisowa ocena błędów),</w:t>
      </w:r>
      <w:r w:rsidRPr="0076582C">
        <w:rPr>
          <w:rFonts w:ascii="Times New Roman" w:eastAsia="Times New Roman" w:hAnsi="Times New Roman" w:cs="Times New Roman"/>
          <w:lang w:eastAsia="pl-PL"/>
        </w:rPr>
        <w:br/>
        <w:t>- wydłużanie uczniowi czasu na prace pisemne (w trakcie sprawdzianów, klasówek),</w:t>
      </w:r>
      <w:r w:rsidRPr="0076582C">
        <w:rPr>
          <w:rFonts w:ascii="Times New Roman" w:eastAsia="Times New Roman" w:hAnsi="Times New Roman" w:cs="Times New Roman"/>
          <w:lang w:eastAsia="pl-PL"/>
        </w:rPr>
        <w:br/>
        <w:t>- zezwalanie na przygotowanie prac pisemnych za pomocą komputera (w przypadku dysgrafii).</w:t>
      </w:r>
    </w:p>
    <w:p w:rsidR="000B1156" w:rsidRDefault="000B1156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Przyjmuje się, że na każdym poziomie wyższym uczeń opanował wymagania edukacyjne objęte poziomem niższym.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Każdy nauczyciel wystawia ocenę semestralną i roczną na podstawie średniej oceny czterech umiejętności (czytanie, pisanie, słuchanie, mówienie), biorąc pod uwagę wszystkie oceny cząstkowe, a w przypadku oceny końcowej (rocznej) również oceny z I półrocza, według poniższych kryteriów: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Ocenę celującą otrzymuje uczeń, który: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używa całkowicie poprawnych struktur gramatycznych i leksykalnych lub zna słownictwo i struktury wykraczające poza program nauczania,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bezbłędnie, spontanicznie i naturalnie reaguje w sytuacjach językowych,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w pełni rozumie różnorodne teksty i rozmowy, rozpoznaje uczucia i reakcje mówiącego, rozumie język odbiegający od standardowego,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w pełni rozumie czytany tekst, bardzo szybko wyodrębnia zarówno kluczowe jak i szczegółowe informacje,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lastRenderedPageBreak/>
        <w:t>- pisząc redaguje wypowiedź logiczną, z wszechstronnym ujęciem tematu, wykazuje się bogactwem leksyki i składni, potrafi zastosować zwroty idiomatyczne.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Ocenę bardzo dobrą otrzymuje uczeń, który: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operuje strukturami objętymi programem na danym poziomie, popełnia drobne błędy gramatyczne i leksykalne,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udziela płynnych odpowiedzi zrozumiałych dla odbiorcy, popełnia nieliczne błędy niezakłócające komunikacji,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rozumie ogólny sens różnorodnych wypowiedzi, z łatwością wyodrębnia kluczowe informacje,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rozumie tekst i samodzielnie wykonuje zadania z nim związane, selekcjonując potrzebne informacje,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pisząc redaguje spójne i logiczne teksty, popełniając niewielką liczbę błędów i stosując słownictwo i struktury objęte programem nauczania, realizuje wszystkie punkty określone w poleceniu.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Ocenę dobrą otrzymuje uczeń, który: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operuje większością struktur objętych programem nauczania na danym poziomie, zazwyczaj buduje spójne zdania używając odpowiedniego słownictwa,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z łatwością nawiązuje dialog, popełnia zauważalne błędy niezakłócające komunikacji,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rozumie ogólny sens różnorodnych wypowiedzi, wyodrębnia i rozumie większość kluczowych informacji,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rozumie znaczną część tekstu, wyodrębnia główną myśl, podstawowe fakty i potrzebne informacje,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pisząc redaguje na ogół spójne teksty, zawierające wszystkie istotne punkty, choć nie w pełni rozwinięte, popełnia nieliczne błędy językowe i ortograficzne, oraz błędy w doborze słownictwa.</w:t>
      </w:r>
    </w:p>
    <w:p w:rsid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156" w:rsidRPr="0076582C" w:rsidRDefault="000B1156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Ocenę dostateczną otrzymuje uczeń, który: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używa słownictwa prostego lub mało urozmaiconego, posługuje się strukturami o wysokim stopniu pospolitości,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ma problemy z doborem właściwych słów, oraz z poprawnym użyciem struktur gramatycznych co zaburza jego wypowiedzi, z trudem nawiązuje i prowadzi rozmowy,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nie w pełni rozumie teksty i rozmowy, wyodrębnia część kluczowych informacji, potrzebuje powtórzeń nagrania,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ogólnie rozumie tekst o średnim stopniu trudności, wykonuje polecenia z częściową pomocą nauczyciela,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pisząc formułuje teksty nie w pełni spójne, zawiera większość punktów, lecz nie w pełni rozwiniętych, operuje słownictwem i strukturami na poziomie podstawowym, popełnia liczne błędy językowe i ortograficzne.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b/>
          <w:bCs/>
          <w:lang w:eastAsia="pl-PL"/>
        </w:rPr>
        <w:t>Ocenę dopuszczającą otrzymuje uczeń, który: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używa ubogiego słownictwa, operuje niewielką ilością struktur prostych objętych programem nauczania na danym poziomie,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samodzielnie nie nawiązuje i nie prowadzi rozmowy, ogranicza się do reakcji na pytania i sugestie nauczyciela, popełnia liczne błędy utrudniające komunikację,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fragmentarycznie rozumie teksty i rozmowy, wyodrębnia niewielką część kluczowych informacji, potrzebuje powtórzeń nagrania,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fragmentarycznie rozumie proste teksty przy pomocy słownika, wykonuje polecenia z pomocą nauczyciela,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82C">
        <w:rPr>
          <w:rFonts w:ascii="Times New Roman" w:eastAsia="Times New Roman" w:hAnsi="Times New Roman" w:cs="Times New Roman"/>
          <w:lang w:eastAsia="pl-PL"/>
        </w:rPr>
        <w:t>- pisząc formułuje częściowo spójne teksty, lecz niepoprawnie zorganizowane, zawierające niektóre istotne punkty polecenia, ale bez rozwinięcia, popełnia bardzo liczne błędy językowe i ortograficzne.</w:t>
      </w:r>
    </w:p>
    <w:p w:rsidR="0076582C" w:rsidRPr="0076582C" w:rsidRDefault="0076582C" w:rsidP="007658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1D2" w:rsidRDefault="00A061D2"/>
    <w:sectPr w:rsidR="00A061D2" w:rsidSect="00A06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D1" w:rsidRDefault="00C30DD1" w:rsidP="00406A7C">
      <w:pPr>
        <w:spacing w:after="0" w:line="240" w:lineRule="auto"/>
      </w:pPr>
      <w:r>
        <w:separator/>
      </w:r>
    </w:p>
  </w:endnote>
  <w:endnote w:type="continuationSeparator" w:id="1">
    <w:p w:rsidR="00C30DD1" w:rsidRDefault="00C30DD1" w:rsidP="0040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7C" w:rsidRDefault="00406A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00032"/>
      <w:docPartObj>
        <w:docPartGallery w:val="Page Numbers (Bottom of Page)"/>
        <w:docPartUnique/>
      </w:docPartObj>
    </w:sdtPr>
    <w:sdtContent>
      <w:p w:rsidR="00406A7C" w:rsidRDefault="00406A7C">
        <w:pPr>
          <w:pStyle w:val="Stopka"/>
        </w:pPr>
        <w:fldSimple w:instr=" PAGE   \* MERGEFORMAT ">
          <w:r w:rsidR="006E46FF">
            <w:rPr>
              <w:noProof/>
            </w:rPr>
            <w:t>1</w:t>
          </w:r>
        </w:fldSimple>
      </w:p>
    </w:sdtContent>
  </w:sdt>
  <w:p w:rsidR="00406A7C" w:rsidRDefault="00406A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7C" w:rsidRDefault="00406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D1" w:rsidRDefault="00C30DD1" w:rsidP="00406A7C">
      <w:pPr>
        <w:spacing w:after="0" w:line="240" w:lineRule="auto"/>
      </w:pPr>
      <w:r>
        <w:separator/>
      </w:r>
    </w:p>
  </w:footnote>
  <w:footnote w:type="continuationSeparator" w:id="1">
    <w:p w:rsidR="00C30DD1" w:rsidRDefault="00C30DD1" w:rsidP="0040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7C" w:rsidRDefault="00406A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7C" w:rsidRPr="006E46FF" w:rsidRDefault="00406A7C">
    <w:pPr>
      <w:pStyle w:val="Nagwek"/>
      <w:rPr>
        <w:rFonts w:ascii="Times New Roman" w:hAnsi="Times New Roman" w:cs="Times New Roman"/>
        <w:i/>
        <w:sz w:val="20"/>
        <w:szCs w:val="20"/>
      </w:rPr>
    </w:pPr>
    <w:r w:rsidRPr="006E46FF">
      <w:rPr>
        <w:rFonts w:ascii="Times New Roman" w:hAnsi="Times New Roman" w:cs="Times New Roman"/>
        <w:i/>
        <w:sz w:val="20"/>
        <w:szCs w:val="20"/>
      </w:rPr>
      <w:t>Wymagania edukacyjne z języków obcych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7C" w:rsidRDefault="00406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ED2"/>
    <w:multiLevelType w:val="multilevel"/>
    <w:tmpl w:val="2E1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76F22"/>
    <w:multiLevelType w:val="multilevel"/>
    <w:tmpl w:val="5A0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3554F"/>
    <w:multiLevelType w:val="multilevel"/>
    <w:tmpl w:val="1F0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C0986"/>
    <w:multiLevelType w:val="multilevel"/>
    <w:tmpl w:val="63A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5F5A"/>
    <w:multiLevelType w:val="hybridMultilevel"/>
    <w:tmpl w:val="96BA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82C"/>
    <w:rsid w:val="000B1156"/>
    <w:rsid w:val="000B39E4"/>
    <w:rsid w:val="00406A7C"/>
    <w:rsid w:val="006E46FF"/>
    <w:rsid w:val="0076582C"/>
    <w:rsid w:val="008E6171"/>
    <w:rsid w:val="00A061D2"/>
    <w:rsid w:val="00C30DD1"/>
    <w:rsid w:val="00D10C31"/>
    <w:rsid w:val="00D34EAC"/>
    <w:rsid w:val="00D55F78"/>
    <w:rsid w:val="00FE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58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4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A7C"/>
  </w:style>
  <w:style w:type="paragraph" w:styleId="Stopka">
    <w:name w:val="footer"/>
    <w:basedOn w:val="Normalny"/>
    <w:link w:val="StopkaZnak"/>
    <w:uiPriority w:val="99"/>
    <w:unhideWhenUsed/>
    <w:rsid w:val="0040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 BP SA</dc:creator>
  <cp:lastModifiedBy>PKO BP SA</cp:lastModifiedBy>
  <cp:revision>6</cp:revision>
  <dcterms:created xsi:type="dcterms:W3CDTF">2020-09-01T09:16:00Z</dcterms:created>
  <dcterms:modified xsi:type="dcterms:W3CDTF">2021-08-30T10:08:00Z</dcterms:modified>
</cp:coreProperties>
</file>